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BE" w:rsidRDefault="00A76FA7" w:rsidP="00A83E8C">
      <w:pPr>
        <w:pStyle w:val="Overskrift1"/>
      </w:pPr>
      <w:r>
        <w:t xml:space="preserve">GKL´s </w:t>
      </w:r>
      <w:r w:rsidR="00BA7387">
        <w:t>ældre</w:t>
      </w:r>
      <w:r>
        <w:t>politik</w:t>
      </w:r>
    </w:p>
    <w:p w:rsidR="00A83E8C" w:rsidRDefault="00A83E8C" w:rsidP="00A83E8C"/>
    <w:p w:rsidR="00133921" w:rsidRDefault="00A83E8C" w:rsidP="008E3165">
      <w:r>
        <w:t>Til generalforsamling</w:t>
      </w:r>
      <w:r w:rsidR="008E3165">
        <w:t xml:space="preserve"> den 16.</w:t>
      </w:r>
      <w:r>
        <w:t xml:space="preserve"> marts 2017 blev kredsstyrelsen</w:t>
      </w:r>
      <w:r w:rsidR="008E3165">
        <w:t xml:space="preserve"> spurgt til, hvad der bliver gjort for ældre kollegaer nu og i fremtiden, og hvad vores holdning er til dette punkt. </w:t>
      </w:r>
    </w:p>
    <w:p w:rsidR="00297622" w:rsidRDefault="00133921" w:rsidP="008E3165">
      <w:r>
        <w:t xml:space="preserve">I 2015 indgik </w:t>
      </w:r>
      <w:r w:rsidR="0011474E">
        <w:t>forhandlingsfællesskabet (</w:t>
      </w:r>
      <w:r>
        <w:t>DLF og KL) en rammeaftalen om seniorer på lærerområdet</w:t>
      </w:r>
      <w:r w:rsidR="00A76FA7">
        <w:t>, der stadig gælder (</w:t>
      </w:r>
      <w:hyperlink r:id="rId8" w:history="1">
        <w:r w:rsidR="00A76FA7" w:rsidRPr="00955472">
          <w:rPr>
            <w:rStyle w:val="Hyperlink"/>
          </w:rPr>
          <w:t>http://www.kl.dk/ImageVaultFiles/id_73753/cf_202/05-21_Rammeaftale_om_seniorpolitik_-O.PDF</w:t>
        </w:r>
      </w:hyperlink>
      <w:r w:rsidR="00A76FA7">
        <w:t>) Efter denne aftale har man som 60-årig ret til 2 seniordage, so</w:t>
      </w:r>
      <w:r w:rsidR="0013194B">
        <w:t>m 61-årig 3 seniordage og som 62</w:t>
      </w:r>
      <w:r w:rsidR="00A76FA7">
        <w:t>-årig og ældre ret til 4 senior-dage om året. Disse ekstra fridage skal placeres efter aftale med arbejdsgiveren. Aftalen hjemler</w:t>
      </w:r>
      <w:r w:rsidR="0013194B">
        <w:t xml:space="preserve"> endvidere</w:t>
      </w:r>
      <w:bookmarkStart w:id="0" w:name="_GoBack"/>
      <w:bookmarkEnd w:id="0"/>
      <w:r w:rsidR="00A76FA7">
        <w:t xml:space="preserve"> adgang til seniorsamtaler og </w:t>
      </w:r>
      <w:r w:rsidR="00297622">
        <w:t xml:space="preserve">mulighed for seniorstillinger (Som udgangspunkt nedsat tid med fuld pension) </w:t>
      </w:r>
    </w:p>
    <w:p w:rsidR="00A76FA7" w:rsidRDefault="00133921" w:rsidP="008E3165">
      <w:r>
        <w:t>Ligeledes findes der en</w:t>
      </w:r>
      <w:r w:rsidR="00A76FA7">
        <w:t xml:space="preserve"> kommunal</w:t>
      </w:r>
      <w:r>
        <w:t xml:space="preserve"> retningslinje </w:t>
      </w:r>
      <w:r w:rsidR="008E3165">
        <w:t>om ”</w:t>
      </w:r>
      <w:r w:rsidR="0011474E">
        <w:t>Livs</w:t>
      </w:r>
      <w:r w:rsidR="00A76FA7">
        <w:t>faser”, hvori kommunen anerkender og imødekommer at behov, ønsker og forventninger til indhold og form af arbejdslivet ændrer sig i forskellige faser af livet.</w:t>
      </w:r>
    </w:p>
    <w:p w:rsidR="008E3165" w:rsidRDefault="008E3165" w:rsidP="008E3165">
      <w:pPr>
        <w:rPr>
          <w:rFonts w:cstheme="minorHAnsi"/>
          <w:color w:val="000000"/>
        </w:rPr>
      </w:pPr>
      <w:r>
        <w:t>Vi anerkender</w:t>
      </w:r>
      <w:r w:rsidR="00CA3604">
        <w:t>,</w:t>
      </w:r>
      <w:r w:rsidR="00A83E8C" w:rsidRPr="00A83E8C">
        <w:rPr>
          <w:rFonts w:ascii="Arial" w:hAnsi="Arial" w:cs="Arial"/>
          <w:color w:val="000000"/>
          <w:sz w:val="28"/>
          <w:szCs w:val="28"/>
        </w:rPr>
        <w:t xml:space="preserve"> </w:t>
      </w:r>
      <w:r w:rsidR="00A83E8C" w:rsidRPr="008E3165">
        <w:rPr>
          <w:rFonts w:cstheme="minorHAnsi"/>
          <w:color w:val="000000"/>
        </w:rPr>
        <w:t>at aldersreduktion er tage</w:t>
      </w:r>
      <w:r>
        <w:rPr>
          <w:rFonts w:cstheme="minorHAnsi"/>
          <w:color w:val="000000"/>
        </w:rPr>
        <w:t>t fra os ved lovindgreb i 2013, hvilket er en forringelse af vores arbejdsbetingelser. Det er dog v</w:t>
      </w:r>
      <w:r w:rsidR="00A83E8C" w:rsidRPr="008E3165">
        <w:rPr>
          <w:rFonts w:cstheme="minorHAnsi"/>
          <w:color w:val="000000"/>
        </w:rPr>
        <w:t>ores holdning</w:t>
      </w:r>
      <w:r>
        <w:rPr>
          <w:rFonts w:cstheme="minorHAnsi"/>
          <w:color w:val="000000"/>
        </w:rPr>
        <w:t xml:space="preserve"> i GKL</w:t>
      </w:r>
      <w:r w:rsidR="00A83E8C" w:rsidRPr="008E3165">
        <w:rPr>
          <w:rFonts w:cstheme="minorHAnsi"/>
          <w:color w:val="000000"/>
        </w:rPr>
        <w:t xml:space="preserve">, at vi vil tilgodese alle </w:t>
      </w:r>
      <w:r w:rsidRPr="008E3165">
        <w:rPr>
          <w:rFonts w:cstheme="minorHAnsi"/>
          <w:color w:val="000000"/>
        </w:rPr>
        <w:t>aldersgrupper</w:t>
      </w:r>
      <w:r>
        <w:rPr>
          <w:rFonts w:cstheme="minorHAnsi"/>
          <w:color w:val="000000"/>
        </w:rPr>
        <w:t xml:space="preserve">, </w:t>
      </w:r>
      <w:r w:rsidR="0011474E">
        <w:rPr>
          <w:rFonts w:cstheme="minorHAnsi"/>
          <w:color w:val="000000"/>
        </w:rPr>
        <w:t>og ikke kun de ældre medlemmer. A</w:t>
      </w:r>
      <w:r>
        <w:rPr>
          <w:rFonts w:cstheme="minorHAnsi"/>
          <w:color w:val="000000"/>
        </w:rPr>
        <w:t xml:space="preserve">lle aldersgrupper </w:t>
      </w:r>
      <w:r w:rsidR="0011474E">
        <w:rPr>
          <w:rFonts w:cstheme="minorHAnsi"/>
          <w:color w:val="000000"/>
        </w:rPr>
        <w:t>har</w:t>
      </w:r>
      <w:r>
        <w:rPr>
          <w:rFonts w:cstheme="minorHAnsi"/>
          <w:color w:val="000000"/>
        </w:rPr>
        <w:t xml:space="preserve"> hver deres udfordringer i arbejdslivet. Vi skal sikre</w:t>
      </w:r>
      <w:r w:rsidR="0011474E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at alle vores medlemmer oplev</w:t>
      </w:r>
      <w:r w:rsidR="00297622">
        <w:rPr>
          <w:rFonts w:cstheme="minorHAnsi"/>
          <w:color w:val="000000"/>
        </w:rPr>
        <w:t>er et sammenhængende arbejdsliv, der er realistisk</w:t>
      </w:r>
      <w:r w:rsidR="00527C05">
        <w:rPr>
          <w:rFonts w:cstheme="minorHAnsi"/>
          <w:color w:val="000000"/>
        </w:rPr>
        <w:t xml:space="preserve"> at deltage i. Vi mener, </w:t>
      </w:r>
      <w:r w:rsidR="00297622">
        <w:rPr>
          <w:rFonts w:cstheme="minorHAnsi"/>
          <w:color w:val="000000"/>
        </w:rPr>
        <w:t xml:space="preserve">at ovennævnte </w:t>
      </w:r>
      <w:r w:rsidR="0013194B">
        <w:rPr>
          <w:rFonts w:cstheme="minorHAnsi"/>
          <w:color w:val="000000"/>
        </w:rPr>
        <w:t xml:space="preserve">aftale tager fint hånd om gængse behov </w:t>
      </w:r>
      <w:r w:rsidR="00297622">
        <w:rPr>
          <w:rFonts w:cstheme="minorHAnsi"/>
          <w:color w:val="000000"/>
        </w:rPr>
        <w:t>for nogle af vore ældre kolleger</w:t>
      </w:r>
      <w:r w:rsidR="0013194B">
        <w:rPr>
          <w:rFonts w:cstheme="minorHAnsi"/>
          <w:color w:val="000000"/>
        </w:rPr>
        <w:t>.</w:t>
      </w:r>
      <w:r w:rsidR="00297622">
        <w:rPr>
          <w:rFonts w:cstheme="minorHAnsi"/>
          <w:color w:val="000000"/>
        </w:rPr>
        <w:t xml:space="preserve"> </w:t>
      </w:r>
    </w:p>
    <w:p w:rsidR="0013194B" w:rsidRPr="008E3165" w:rsidRDefault="0013194B" w:rsidP="008E316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Vi vil fortsat arbejde for, at lærerne som helhed har de vilkår og goder, der skal til for at kunne fungere over et helt arbejdsliv.</w:t>
      </w:r>
    </w:p>
    <w:p w:rsidR="00A83E8C" w:rsidRDefault="00297622" w:rsidP="008E3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="008E3165">
        <w:rPr>
          <w:rFonts w:cstheme="minorHAnsi"/>
          <w:color w:val="000000"/>
        </w:rPr>
        <w:t>Vi vil ligeledes gøre opmærksom på at, der</w:t>
      </w:r>
      <w:r w:rsidR="00A83E8C" w:rsidRPr="008E3165">
        <w:rPr>
          <w:rFonts w:cstheme="minorHAnsi"/>
          <w:color w:val="000000"/>
        </w:rPr>
        <w:t xml:space="preserve"> ikke </w:t>
      </w:r>
      <w:r w:rsidR="008E3165">
        <w:rPr>
          <w:rFonts w:cstheme="minorHAnsi"/>
          <w:color w:val="000000"/>
        </w:rPr>
        <w:t xml:space="preserve">blev </w:t>
      </w:r>
      <w:r w:rsidR="00A83E8C" w:rsidRPr="008E3165">
        <w:rPr>
          <w:rFonts w:cstheme="minorHAnsi"/>
          <w:color w:val="000000"/>
        </w:rPr>
        <w:t xml:space="preserve">opstillet/indstillet et </w:t>
      </w:r>
      <w:r w:rsidR="008E3165" w:rsidRPr="008E3165">
        <w:rPr>
          <w:rFonts w:cstheme="minorHAnsi"/>
          <w:color w:val="000000"/>
        </w:rPr>
        <w:t>overenskomstkrav</w:t>
      </w:r>
      <w:r w:rsidR="008E3165">
        <w:rPr>
          <w:rFonts w:cstheme="minorHAnsi"/>
          <w:color w:val="000000"/>
        </w:rPr>
        <w:t xml:space="preserve"> om ældrerettigheder ved vores</w:t>
      </w:r>
      <w:r w:rsidR="00A83E8C" w:rsidRPr="008E3165">
        <w:rPr>
          <w:rFonts w:cstheme="minorHAnsi"/>
          <w:color w:val="000000"/>
        </w:rPr>
        <w:t xml:space="preserve"> </w:t>
      </w:r>
      <w:r w:rsidR="008E3165">
        <w:rPr>
          <w:rFonts w:cstheme="minorHAnsi"/>
          <w:color w:val="000000"/>
        </w:rPr>
        <w:t>overenskomstmøde den</w:t>
      </w:r>
      <w:r w:rsidR="00A83E8C" w:rsidRPr="008E3165">
        <w:rPr>
          <w:rFonts w:cstheme="minorHAnsi"/>
          <w:color w:val="000000"/>
        </w:rPr>
        <w:t xml:space="preserve"> 17 maj </w:t>
      </w:r>
      <w:r w:rsidR="008E3165">
        <w:rPr>
          <w:rFonts w:cstheme="minorHAnsi"/>
          <w:color w:val="000000"/>
        </w:rPr>
        <w:t>–</w:t>
      </w:r>
      <w:r w:rsidR="00A83E8C" w:rsidRPr="008E3165">
        <w:rPr>
          <w:rFonts w:cstheme="minorHAnsi"/>
          <w:color w:val="000000"/>
        </w:rPr>
        <w:t xml:space="preserve"> 2017</w:t>
      </w:r>
      <w:r>
        <w:rPr>
          <w:rFonts w:cstheme="minorHAnsi"/>
          <w:color w:val="000000"/>
        </w:rPr>
        <w:t xml:space="preserve"> på Maglegårdsskolen.)</w:t>
      </w:r>
    </w:p>
    <w:p w:rsidR="00297622" w:rsidRDefault="00297622" w:rsidP="008E3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3194B" w:rsidRDefault="0013194B" w:rsidP="008E3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97622" w:rsidRDefault="00297622" w:rsidP="008E3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97622" w:rsidRDefault="0013194B" w:rsidP="008E3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Vedtaget på Kredsstyrelsesmøde, onsdag den 8. november 2017</w:t>
      </w:r>
    </w:p>
    <w:sectPr w:rsidR="002976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CC" w:rsidRDefault="002641CC" w:rsidP="00133921">
      <w:pPr>
        <w:spacing w:after="0" w:line="240" w:lineRule="auto"/>
      </w:pPr>
      <w:r>
        <w:separator/>
      </w:r>
    </w:p>
  </w:endnote>
  <w:endnote w:type="continuationSeparator" w:id="0">
    <w:p w:rsidR="002641CC" w:rsidRDefault="002641CC" w:rsidP="0013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CC" w:rsidRDefault="002641CC" w:rsidP="00133921">
      <w:pPr>
        <w:spacing w:after="0" w:line="240" w:lineRule="auto"/>
      </w:pPr>
      <w:r>
        <w:separator/>
      </w:r>
    </w:p>
  </w:footnote>
  <w:footnote w:type="continuationSeparator" w:id="0">
    <w:p w:rsidR="002641CC" w:rsidRDefault="002641CC" w:rsidP="0013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8C"/>
    <w:rsid w:val="0011474E"/>
    <w:rsid w:val="0013194B"/>
    <w:rsid w:val="00133921"/>
    <w:rsid w:val="002641CC"/>
    <w:rsid w:val="00297622"/>
    <w:rsid w:val="00313BC5"/>
    <w:rsid w:val="003B04BE"/>
    <w:rsid w:val="00527C05"/>
    <w:rsid w:val="008E3165"/>
    <w:rsid w:val="00A76FA7"/>
    <w:rsid w:val="00A83E8C"/>
    <w:rsid w:val="00BA7387"/>
    <w:rsid w:val="00C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B3E07-40F8-4E0F-A990-85656833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3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339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3392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33921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13392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33921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133921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7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7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.dk/ImageVaultFiles/id_73753/cf_202/05-21_Rammeaftale_om_seniorpolitik_-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3866-418C-4D7C-A52B-676B108A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Kristian Madsen</dc:creator>
  <cp:keywords/>
  <dc:description/>
  <cp:lastModifiedBy>Karen Gotthjælp Søeberg</cp:lastModifiedBy>
  <cp:revision>5</cp:revision>
  <cp:lastPrinted>2017-11-06T13:15:00Z</cp:lastPrinted>
  <dcterms:created xsi:type="dcterms:W3CDTF">2017-11-06T13:13:00Z</dcterms:created>
  <dcterms:modified xsi:type="dcterms:W3CDTF">2017-11-08T12:57:00Z</dcterms:modified>
</cp:coreProperties>
</file>